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074527" cy="513873"/>
            <wp:effectExtent b="0" l="0" r="0" t="0"/>
            <wp:docPr id="23"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2074527" cy="51387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spacing w:before="270" w:lineRule="auto"/>
        <w:ind w:left="3282" w:firstLine="0"/>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-1124901</wp:posOffset>
                </wp:positionH>
                <wp:positionV relativeFrom="page">
                  <wp:posOffset>1252538</wp:posOffset>
                </wp:positionV>
                <wp:extent cx="11477625" cy="22512338"/>
                <wp:effectExtent b="0" l="0" r="0" t="0"/>
                <wp:wrapNone/>
                <wp:docPr id="17" name=""/>
                <a:graphic>
                  <a:graphicData uri="http://schemas.microsoft.com/office/word/2010/wordprocessingShape">
                    <wps:wsp>
                      <wps:cNvSpPr/>
                      <wps:cNvPr id="3" name="Shape 3"/>
                      <wps:spPr>
                        <a:xfrm>
                          <a:off x="1567750" y="0"/>
                          <a:ext cx="7556500" cy="7560000"/>
                        </a:xfrm>
                        <a:prstGeom prst="rect">
                          <a:avLst/>
                        </a:prstGeom>
                        <a:solidFill>
                          <a:srgbClr val="FDFEE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-1124901</wp:posOffset>
                </wp:positionH>
                <wp:positionV relativeFrom="page">
                  <wp:posOffset>1252538</wp:posOffset>
                </wp:positionV>
                <wp:extent cx="11477625" cy="22512338"/>
                <wp:effectExtent b="0" l="0" r="0" t="0"/>
                <wp:wrapNone/>
                <wp:docPr id="1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1477625" cy="22512338"/>
                        </a:xfrm>
                        <a:prstGeom prst="rect"/>
                        <a:ln/>
                      </pic:spPr>
                    </pic:pic>
                  </a:graphicData>
                </a:graphic>
              </wp:anchor>
            </w:drawing>
          </mc:Fallback>
        </mc:AlternateContent>
      </w:r>
      <w:r w:rsidDel="00000000" w:rsidR="00000000" w:rsidRPr="00000000">
        <w:rPr>
          <w:rtl w:val="0"/>
        </w:rPr>
        <w:t xml:space="preserve">Грешни представи за хората с увредено зрение</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-114299</wp:posOffset>
            </wp:positionH>
            <wp:positionV relativeFrom="paragraph">
              <wp:posOffset>-1082541</wp:posOffset>
            </wp:positionV>
            <wp:extent cx="1535145" cy="1494169"/>
            <wp:effectExtent b="0" l="0" r="0" t="0"/>
            <wp:wrapNone/>
            <wp:docPr id="2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535145" cy="1494169"/>
                    </a:xfrm>
                    <a:prstGeom prst="rect"/>
                    <a:ln/>
                  </pic:spPr>
                </pic:pic>
              </a:graphicData>
            </a:graphic>
          </wp:anchor>
        </w:drawing>
      </w:r>
    </w:p>
    <w:p w:rsidR="00000000" w:rsidDel="00000000" w:rsidP="00000000" w:rsidRDefault="00000000" w:rsidRPr="00000000" w14:paraId="00000007">
      <w:pPr>
        <w:spacing w:before="332" w:line="446" w:lineRule="auto"/>
        <w:ind w:left="3283" w:right="1433" w:firstLine="0"/>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Стъпка „Изследване на предразсъдъците и дискриминацията“ в образователния подход</w:t>
      </w:r>
      <w:r w:rsidDel="00000000" w:rsidR="00000000" w:rsidRPr="00000000">
        <w:drawing>
          <wp:anchor allowOverlap="1" behindDoc="0" distB="0" distT="0" distL="0" distR="0" hidden="0" layoutInCell="1" locked="0" relativeHeight="0" simplePos="0">
            <wp:simplePos x="0" y="0"/>
            <wp:positionH relativeFrom="column">
              <wp:posOffset>142875</wp:posOffset>
            </wp:positionH>
            <wp:positionV relativeFrom="paragraph">
              <wp:posOffset>256451</wp:posOffset>
            </wp:positionV>
            <wp:extent cx="1636515" cy="329184"/>
            <wp:effectExtent b="0" l="0" r="0" t="0"/>
            <wp:wrapTopAndBottom distB="0" distT="0"/>
            <wp:docPr id="24"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636515" cy="329184"/>
                    </a:xfrm>
                    <a:prstGeom prst="rect"/>
                    <a:ln/>
                  </pic:spPr>
                </pic:pic>
              </a:graphicData>
            </a:graphic>
          </wp:anchor>
        </w:drawing>
      </w:r>
    </w:p>
    <w:p w:rsidR="00000000" w:rsidDel="00000000" w:rsidP="00000000" w:rsidRDefault="00000000" w:rsidRPr="00000000" w14:paraId="00000008">
      <w:pPr>
        <w:spacing w:before="332" w:line="446" w:lineRule="auto"/>
        <w:ind w:left="3283" w:right="1433" w:firstLine="0"/>
        <w:rPr>
          <w:rFonts w:ascii="Arial" w:cs="Arial" w:eastAsia="Arial" w:hAnsi="Arial"/>
          <w:b w:val="1"/>
          <w:sz w:val="34"/>
          <w:szCs w:val="34"/>
        </w:rPr>
      </w:pPr>
      <w:r w:rsidDel="00000000" w:rsidR="00000000" w:rsidRPr="00000000">
        <w:rPr>
          <w:rFonts w:ascii="Arial" w:cs="Arial" w:eastAsia="Arial" w:hAnsi="Arial"/>
          <w:b w:val="1"/>
          <w:sz w:val="34"/>
          <w:szCs w:val="34"/>
        </w:rPr>
        <mc:AlternateContent>
          <mc:Choice Requires="wpg">
            <w:drawing>
              <wp:anchor allowOverlap="1" behindDoc="1" distB="0" distT="0" distL="114300" distR="114300" hidden="0" layoutInCell="1" locked="0" relativeHeight="0" simplePos="0">
                <wp:simplePos x="0" y="0"/>
                <wp:positionH relativeFrom="page">
                  <wp:posOffset>17145</wp:posOffset>
                </wp:positionH>
                <wp:positionV relativeFrom="page">
                  <wp:posOffset>4585588</wp:posOffset>
                </wp:positionV>
                <wp:extent cx="7629525" cy="10887710"/>
                <wp:effectExtent b="0" l="0" r="0" t="0"/>
                <wp:wrapNone/>
                <wp:docPr id="21" name=""/>
                <a:graphic>
                  <a:graphicData uri="http://schemas.microsoft.com/office/word/2010/wordprocessingShape">
                    <wps:wsp>
                      <wps:cNvSpPr/>
                      <wps:cNvPr id="6" name="Shape 6"/>
                      <wps:spPr>
                        <a:xfrm>
                          <a:off x="1536000" y="0"/>
                          <a:ext cx="7620000" cy="7560000"/>
                        </a:xfrm>
                        <a:prstGeom prst="rect">
                          <a:avLst/>
                        </a:prstGeom>
                        <a:solidFill>
                          <a:srgbClr val="FDFEE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17145</wp:posOffset>
                </wp:positionH>
                <wp:positionV relativeFrom="page">
                  <wp:posOffset>4585588</wp:posOffset>
                </wp:positionV>
                <wp:extent cx="7629525" cy="10887710"/>
                <wp:effectExtent b="0" l="0" r="0" t="0"/>
                <wp:wrapNone/>
                <wp:docPr id="21"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7629525" cy="10887710"/>
                        </a:xfrm>
                        <a:prstGeom prst="rect"/>
                        <a:ln/>
                      </pic:spPr>
                    </pic:pic>
                  </a:graphicData>
                </a:graphic>
              </wp:anchor>
            </w:drawing>
          </mc:Fallback>
        </mc:AlternateContent>
      </w:r>
      <w:r w:rsidDel="00000000" w:rsidR="00000000" w:rsidRPr="00000000">
        <w:rPr>
          <w:rFonts w:ascii="Arial" w:cs="Arial" w:eastAsia="Arial" w:hAnsi="Arial"/>
          <w:b w:val="1"/>
          <w:sz w:val="34"/>
          <w:szCs w:val="34"/>
          <w:rtl w:val="0"/>
        </w:rPr>
        <w:t xml:space="preserve">Подходящо за  увреждането “зрително затруднение”</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6"/>
          <w:szCs w:val="4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6"/>
          <w:szCs w:val="4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41"/>
          <w:szCs w:val="41"/>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2"/>
        <w:spacing w:before="1" w:lineRule="auto"/>
        <w:ind w:firstLine="657"/>
        <w:rPr/>
      </w:pPr>
      <w:r w:rsidDel="00000000" w:rsidR="00000000" w:rsidRPr="00000000">
        <w:rPr>
          <w:rtl w:val="0"/>
        </w:rPr>
        <w:t xml:space="preserve">Описание на дейността стъпка по стъпка</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b w:val="1"/>
          <w:i w:val="0"/>
          <w:smallCaps w:val="0"/>
          <w:strike w:val="0"/>
          <w:color w:val="000000"/>
          <w:sz w:val="34"/>
          <w:szCs w:val="34"/>
          <w:u w:val="none"/>
          <w:shd w:fill="auto" w:val="clear"/>
          <w:vertAlign w:val="baseline"/>
        </w:rPr>
      </w:pPr>
      <w:r w:rsidDel="00000000" w:rsidR="00000000" w:rsidRPr="00000000">
        <w:rPr>
          <w:b w:val="1"/>
          <w:sz w:val="34"/>
          <w:szCs w:val="34"/>
          <w:rtl w:val="0"/>
        </w:rPr>
        <w:t xml:space="preserve">Увод</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„Когато човек загуби зрението си, той/тя е изправен пред два основни проблема: от една страна, трябва да научи умения и техники, които могат да му помогнат да продължи да функционира като продуктивен член на общността, а от друга страна трябва да разбере и да научи как да се справя с отношението и погрешните концепции в обществото – отношение и концепции, които произлизат от нашата култура и се проявяват във всички аспекти на нашето социално поведение и мислене.“</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b w:val="1"/>
          <w:sz w:val="28"/>
          <w:szCs w:val="28"/>
        </w:rPr>
      </w:pPr>
      <w:r w:rsidDel="00000000" w:rsidR="00000000" w:rsidRPr="00000000">
        <w:rPr>
          <w:b w:val="1"/>
          <w:sz w:val="28"/>
          <w:szCs w:val="28"/>
        </w:rPr>
        <mc:AlternateContent>
          <mc:Choice Requires="wpg">
            <w:drawing>
              <wp:anchor allowOverlap="1" behindDoc="1" distB="0" distT="0" distL="0" distR="0" hidden="0" layoutInCell="1" locked="0" relativeHeight="0" simplePos="0">
                <wp:simplePos x="0" y="0"/>
                <wp:positionH relativeFrom="page">
                  <wp:posOffset>50483</wp:posOffset>
                </wp:positionH>
                <wp:positionV relativeFrom="page">
                  <wp:posOffset>8943974</wp:posOffset>
                </wp:positionV>
                <wp:extent cx="7562850" cy="10701338"/>
                <wp:effectExtent b="0" l="0" r="0" t="0"/>
                <wp:wrapNone/>
                <wp:docPr id="18" name=""/>
                <a:graphic>
                  <a:graphicData uri="http://schemas.microsoft.com/office/word/2010/wordprocessingShape">
                    <wps:wsp>
                      <wps:cNvSpPr/>
                      <wps:cNvPr id="4" name="Shape 4"/>
                      <wps:spPr>
                        <a:xfrm>
                          <a:off x="1567750" y="-969250"/>
                          <a:ext cx="7556400" cy="7560000"/>
                        </a:xfrm>
                        <a:prstGeom prst="rect">
                          <a:avLst/>
                        </a:prstGeom>
                        <a:solidFill>
                          <a:srgbClr val="FDFEE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50483</wp:posOffset>
                </wp:positionH>
                <wp:positionV relativeFrom="page">
                  <wp:posOffset>8943974</wp:posOffset>
                </wp:positionV>
                <wp:extent cx="7562850" cy="10701338"/>
                <wp:effectExtent b="0" l="0" r="0" t="0"/>
                <wp:wrapNone/>
                <wp:docPr id="18"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7562850" cy="10701338"/>
                        </a:xfrm>
                        <a:prstGeom prst="rect"/>
                        <a:ln/>
                      </pic:spPr>
                    </pic:pic>
                  </a:graphicData>
                </a:graphic>
              </wp:anchor>
            </w:drawing>
          </mc:Fallback>
        </mc:AlternateContent>
      </w:r>
      <w:r w:rsidDel="00000000" w:rsidR="00000000" w:rsidRPr="00000000">
        <w:rPr>
          <w:b w:val="1"/>
          <w:sz w:val="28"/>
          <w:szCs w:val="28"/>
          <w:rtl w:val="0"/>
        </w:rPr>
        <w:t xml:space="preserve">Кенет Джерниган „Слепота – понятия и погрешни схващания“</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rFonts w:ascii="Lucida Sans" w:cs="Lucida Sans" w:eastAsia="Lucida Sans" w:hAnsi="Lucida Sans"/>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В миналото зрението и способността ни да виждаме са били свързвани със светлината, а светлината (естествена или изкуствена) – с безопасност и сигурност.</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Pr>
        <mc:AlternateContent>
          <mc:Choice Requires="wpg">
            <w:drawing>
              <wp:anchor allowOverlap="1" behindDoc="1" distB="0" distT="0" distL="0" distR="0" hidden="0" layoutInCell="1" locked="0" relativeHeight="0" simplePos="0">
                <wp:simplePos x="0" y="0"/>
                <wp:positionH relativeFrom="page">
                  <wp:posOffset>533400</wp:posOffset>
                </wp:positionH>
                <wp:positionV relativeFrom="page">
                  <wp:posOffset>10776068</wp:posOffset>
                </wp:positionV>
                <wp:extent cx="7566025" cy="10742930"/>
                <wp:effectExtent b="0" l="0" r="0" t="0"/>
                <wp:wrapNone/>
                <wp:docPr id="19" name=""/>
                <a:graphic>
                  <a:graphicData uri="http://schemas.microsoft.com/office/word/2010/wordprocessingShape">
                    <wps:wsp>
                      <wps:cNvSpPr/>
                      <wps:cNvPr id="3" name="Shape 3"/>
                      <wps:spPr>
                        <a:xfrm>
                          <a:off x="1567750" y="0"/>
                          <a:ext cx="7556500" cy="7560000"/>
                        </a:xfrm>
                        <a:prstGeom prst="rect">
                          <a:avLst/>
                        </a:prstGeom>
                        <a:solidFill>
                          <a:srgbClr val="FDFEE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533400</wp:posOffset>
                </wp:positionH>
                <wp:positionV relativeFrom="page">
                  <wp:posOffset>10776068</wp:posOffset>
                </wp:positionV>
                <wp:extent cx="7566025" cy="10742930"/>
                <wp:effectExtent b="0" l="0" r="0" t="0"/>
                <wp:wrapNone/>
                <wp:docPr id="19"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7566025" cy="10742930"/>
                        </a:xfrm>
                        <a:prstGeom prst="rect"/>
                        <a:ln/>
                      </pic:spPr>
                    </pic:pic>
                  </a:graphicData>
                </a:graphic>
              </wp:anchor>
            </w:drawing>
          </mc:Fallback>
        </mc:AlternateContent>
      </w:r>
      <w:r w:rsidDel="00000000" w:rsidR="00000000" w:rsidRPr="00000000">
        <w:rPr>
          <w:sz w:val="28"/>
          <w:szCs w:val="28"/>
          <w:rtl w:val="0"/>
        </w:rPr>
        <w:t xml:space="preserve">Слепотата била свързвана с тъмнината, а тъмнината с опасността.</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Слепецът не може да ловува ефективно или да избягва копие, хвърлено в неговата посока.</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Примитивните условия на живот в джунглата и пещерите може да не са част от дневния ред днес. Примитивното отношение към слепотата обаче остава.</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0" w:right="513" w:firstLine="0"/>
        <w:jc w:val="left"/>
        <w:rPr>
          <w:rFonts w:ascii="Lucida Sans" w:cs="Lucida Sans" w:eastAsia="Lucida Sans" w:hAnsi="Lucida San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b w:val="1"/>
          <w:sz w:val="28"/>
          <w:szCs w:val="28"/>
        </w:rPr>
      </w:pPr>
      <w:r w:rsidDel="00000000" w:rsidR="00000000" w:rsidRPr="00000000">
        <w:rPr>
          <w:b w:val="1"/>
          <w:sz w:val="28"/>
          <w:szCs w:val="28"/>
          <w:rtl w:val="0"/>
        </w:rPr>
        <w:t xml:space="preserve">Стигмата на увреждането може да се прояви по различни начини:</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b w:val="1"/>
          <w:sz w:val="28"/>
          <w:szCs w:val="28"/>
        </w:rPr>
      </w:pPr>
      <w:r w:rsidDel="00000000" w:rsidR="00000000" w:rsidRPr="00000000">
        <w:rPr>
          <w:b w:val="1"/>
          <w:sz w:val="28"/>
          <w:szCs w:val="28"/>
          <w:rtl w:val="0"/>
        </w:rPr>
        <w:t xml:space="preserve">Социално избягване</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Стереотипи – може да се смята, че слепите хора са безпомощни, че не могат да вземат сами решения или да се грижат за себе си</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b w:val="1"/>
          <w:sz w:val="28"/>
          <w:szCs w:val="28"/>
          <w:rtl w:val="0"/>
        </w:rPr>
        <w:t xml:space="preserve">Дискриминация </w:t>
      </w:r>
      <w:r w:rsidDel="00000000" w:rsidR="00000000" w:rsidRPr="00000000">
        <w:rPr>
          <w:sz w:val="28"/>
          <w:szCs w:val="28"/>
          <w:rtl w:val="0"/>
        </w:rPr>
        <w:t xml:space="preserve">– отказ за работа или достъп до други възможности</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b w:val="1"/>
          <w:sz w:val="28"/>
          <w:szCs w:val="28"/>
          <w:rtl w:val="0"/>
        </w:rPr>
        <w:t xml:space="preserve">Снизходително отношение</w:t>
      </w:r>
      <w:r w:rsidDel="00000000" w:rsidR="00000000" w:rsidRPr="00000000">
        <w:rPr>
          <w:sz w:val="28"/>
          <w:szCs w:val="28"/>
          <w:rtl w:val="0"/>
        </w:rPr>
        <w:t xml:space="preserve">, защото се смятат за безпомощни</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b w:val="1"/>
          <w:sz w:val="28"/>
          <w:szCs w:val="28"/>
          <w:rtl w:val="0"/>
        </w:rPr>
        <w:t xml:space="preserve">Обвинение </w:t>
      </w:r>
      <w:r w:rsidDel="00000000" w:rsidR="00000000" w:rsidRPr="00000000">
        <w:rPr>
          <w:sz w:val="28"/>
          <w:szCs w:val="28"/>
          <w:rtl w:val="0"/>
        </w:rPr>
        <w:t xml:space="preserve">– те могат да бъдат обвинени поради тяхното увреждане или че се възползват от него</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b w:val="1"/>
          <w:sz w:val="28"/>
          <w:szCs w:val="28"/>
        </w:rPr>
      </w:pPr>
      <w:r w:rsidDel="00000000" w:rsidR="00000000" w:rsidRPr="00000000">
        <w:rPr>
          <w:sz w:val="28"/>
          <w:szCs w:val="28"/>
          <w:rtl w:val="0"/>
        </w:rPr>
        <w:t xml:space="preserve">Хората с увреждания възприемат към себе си и към своето увреждане отношението на обществото – въз основа на което те често се притесняват и срамуват</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b w:val="1"/>
          <w:sz w:val="28"/>
          <w:szCs w:val="28"/>
        </w:rPr>
      </w:pPr>
      <w:r w:rsidDel="00000000" w:rsidR="00000000" w:rsidRPr="00000000">
        <w:rPr>
          <w:b w:val="1"/>
          <w:sz w:val="28"/>
          <w:szCs w:val="28"/>
          <w:rtl w:val="0"/>
        </w:rPr>
        <w:t xml:space="preserve">Реакции, свързани със стигмата</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b w:val="1"/>
          <w:sz w:val="28"/>
          <w:szCs w:val="28"/>
          <w:rtl w:val="0"/>
        </w:rPr>
        <w:t xml:space="preserve">Опит </w:t>
      </w:r>
      <w:r w:rsidDel="00000000" w:rsidR="00000000" w:rsidRPr="00000000">
        <w:rPr>
          <w:sz w:val="28"/>
          <w:szCs w:val="28"/>
          <w:rtl w:val="0"/>
        </w:rPr>
        <w:t xml:space="preserve">за скриване на увреждането</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b w:val="1"/>
          <w:sz w:val="28"/>
          <w:szCs w:val="28"/>
          <w:rtl w:val="0"/>
        </w:rPr>
        <w:t xml:space="preserve">Гордост с увреждането </w:t>
      </w:r>
      <w:r w:rsidDel="00000000" w:rsidR="00000000" w:rsidRPr="00000000">
        <w:rPr>
          <w:sz w:val="28"/>
          <w:szCs w:val="28"/>
          <w:rtl w:val="0"/>
        </w:rPr>
        <w:t xml:space="preserve">и присъединяване към групи, където споменатото увреждане се споделя от членовете и където няма чувство за стигматизация</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b w:val="1"/>
          <w:sz w:val="28"/>
          <w:szCs w:val="28"/>
        </w:rPr>
      </w:pPr>
      <w:r w:rsidDel="00000000" w:rsidR="00000000" w:rsidRPr="00000000">
        <w:rPr>
          <w:b w:val="1"/>
          <w:sz w:val="28"/>
          <w:szCs w:val="28"/>
          <w:rtl w:val="0"/>
        </w:rPr>
        <w:t xml:space="preserve">Остра нужда от уважение </w:t>
      </w:r>
      <w:r w:rsidDel="00000000" w:rsidR="00000000" w:rsidRPr="00000000">
        <w:rPr>
          <w:sz w:val="28"/>
          <w:szCs w:val="28"/>
          <w:rtl w:val="0"/>
        </w:rPr>
        <w:t xml:space="preserve">– много хора с увреждания са изключително чувствителни към отношението към тяхното увреждане</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720" w:right="513" w:firstLine="0"/>
        <w:jc w:val="left"/>
        <w:rPr>
          <w:rFonts w:ascii="Lucida Sans" w:cs="Lucida Sans" w:eastAsia="Lucida Sans" w:hAnsi="Lucida Sans"/>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Грешни концепции</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b w:val="1"/>
          <w:sz w:val="28"/>
          <w:szCs w:val="28"/>
        </w:rPr>
      </w:pPr>
      <w:r w:rsidDel="00000000" w:rsidR="00000000" w:rsidRPr="00000000">
        <w:rPr>
          <w:b w:val="1"/>
          <w:sz w:val="28"/>
          <w:szCs w:val="28"/>
          <w:rtl w:val="0"/>
        </w:rPr>
        <w:t xml:space="preserve">Грешна концепция: „Всички слепи хора са еднакви“</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„О, знам точно какво могат слепите хора, защото познавам сляп човек!“</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Ако познавам сляп човек, който е наистина талантлив музикант, бих могъл да повярвам, че всички слепи хора са отлични музиканти.</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rFonts w:ascii="Lucida Sans" w:cs="Lucida Sans" w:eastAsia="Lucida Sans" w:hAnsi="Lucida Sans"/>
          <w:b w:val="0"/>
          <w:i w:val="0"/>
          <w:smallCaps w:val="0"/>
          <w:strike w:val="0"/>
          <w:color w:val="000000"/>
          <w:sz w:val="28"/>
          <w:szCs w:val="28"/>
          <w:u w:val="none"/>
          <w:shd w:fill="auto" w:val="clear"/>
          <w:vertAlign w:val="baseline"/>
        </w:rPr>
      </w:pPr>
      <w:r w:rsidDel="00000000" w:rsidR="00000000" w:rsidRPr="00000000">
        <w:rPr>
          <w:sz w:val="28"/>
          <w:szCs w:val="28"/>
          <w:rtl w:val="0"/>
        </w:rPr>
        <w:t xml:space="preserve">Същото важи и за работодател, наел незрящ работник, злоупотребяващ с алкохол – „Всички пият!</w:t>
      </w:r>
      <w:r w:rsidDel="00000000" w:rsidR="00000000" w:rsidRPr="00000000">
        <w:rPr>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rFonts w:ascii="Lucida Sans" w:cs="Lucida Sans" w:eastAsia="Lucida Sans" w:hAnsi="Lucida Sans"/>
          <w:b w:val="0"/>
          <w:i w:val="0"/>
          <w:smallCaps w:val="0"/>
          <w:strike w:val="0"/>
          <w:color w:val="000000"/>
          <w:sz w:val="28"/>
          <w:szCs w:val="28"/>
          <w:u w:val="none"/>
          <w:shd w:fill="auto" w:val="clear"/>
          <w:vertAlign w:val="baseline"/>
        </w:rPr>
      </w:pPr>
      <w:r w:rsidDel="00000000" w:rsidR="00000000" w:rsidRPr="00000000">
        <w:rPr>
          <w:i w:val="1"/>
          <w:sz w:val="28"/>
          <w:szCs w:val="28"/>
          <w:rtl w:val="0"/>
        </w:rPr>
        <w:t xml:space="preserve">„Загубата на зрение няма нищо общо с музикалния ми фокус. Страстта ми към музиката вече беше налице и би било огромна грешка да отдавам твърде голяма заслуга за това на моята слепота”. Андреа Бочели</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b w:val="1"/>
          <w:sz w:val="28"/>
          <w:szCs w:val="28"/>
        </w:rPr>
      </w:pPr>
      <w:r w:rsidDel="00000000" w:rsidR="00000000" w:rsidRPr="00000000">
        <w:rPr>
          <w:b w:val="1"/>
          <w:sz w:val="28"/>
          <w:szCs w:val="28"/>
          <w:rtl w:val="0"/>
        </w:rPr>
        <w:t xml:space="preserve">Грешна концепция: Ако нещо не може да се направи от зрящ човек, то е невъзможно за слепия.</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Ако зрящ човек се провали с определена работа, за работодателя това означава, че задачите са твърде сложни за изпълнение и като се има предвид, че дори зрящите хора трудно се справят с тях, е немислимо някой, който е сляп, да успее.</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720" w:right="513" w:firstLine="0"/>
        <w:jc w:val="left"/>
        <w:rPr>
          <w:rFonts w:ascii="Lucida Sans" w:cs="Lucida Sans" w:eastAsia="Lucida Sans" w:hAnsi="Lucida Sans"/>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Грешна концепция: Слепите хора не могат да участват в живота на общността; от тях не може да се очаква да поемат отговорности. Те трябва да получават, а не да дават, както правят другите.</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Всички имаме нужда да се чувстваме по-добри от някой друг и това се корени главно във факта, че почти всички се чувстваме несигурни и неадекватни - сериозно се съмняваме в своя статус и позиция. Ето защо зрящите хора се чувстват неудобно, когато:</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77" w:line="218" w:lineRule="auto"/>
        <w:ind w:left="1440" w:right="513" w:hanging="360"/>
        <w:jc w:val="left"/>
        <w:rPr>
          <w:sz w:val="28"/>
          <w:szCs w:val="28"/>
          <w:u w:val="none"/>
        </w:rPr>
      </w:pPr>
      <w:r w:rsidDel="00000000" w:rsidR="00000000" w:rsidRPr="00000000">
        <w:rPr>
          <w:sz w:val="28"/>
          <w:szCs w:val="28"/>
          <w:rtl w:val="0"/>
        </w:rPr>
        <w:t xml:space="preserve">Сляп лекува колегите си</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18" w:lineRule="auto"/>
        <w:ind w:left="1440" w:right="513" w:hanging="360"/>
        <w:jc w:val="left"/>
        <w:rPr>
          <w:sz w:val="28"/>
          <w:szCs w:val="28"/>
          <w:u w:val="none"/>
        </w:rPr>
      </w:pPr>
      <w:r w:rsidDel="00000000" w:rsidR="00000000" w:rsidRPr="00000000">
        <w:rPr>
          <w:sz w:val="28"/>
          <w:szCs w:val="28"/>
          <w:rtl w:val="0"/>
        </w:rPr>
        <w:t xml:space="preserve">Иска да остави бакшиш</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18" w:lineRule="auto"/>
        <w:ind w:left="1440" w:right="513" w:hanging="360"/>
        <w:jc w:val="left"/>
        <w:rPr>
          <w:sz w:val="28"/>
          <w:szCs w:val="28"/>
          <w:u w:val="none"/>
        </w:rPr>
      </w:pPr>
      <w:r w:rsidDel="00000000" w:rsidR="00000000" w:rsidRPr="00000000">
        <w:rPr>
          <w:sz w:val="28"/>
          <w:szCs w:val="28"/>
          <w:rtl w:val="0"/>
        </w:rPr>
        <w:t xml:space="preserve">Или да направите дарение...</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rFonts w:ascii="Lucida Sans" w:cs="Lucida Sans" w:eastAsia="Lucida Sans" w:hAnsi="Lucida Sans"/>
          <w:b w:val="0"/>
          <w:i w:val="0"/>
          <w:smallCaps w:val="0"/>
          <w:strike w:val="0"/>
          <w:color w:val="000000"/>
          <w:sz w:val="28"/>
          <w:szCs w:val="28"/>
          <w:u w:val="none"/>
          <w:shd w:fill="auto" w:val="clear"/>
          <w:vertAlign w:val="baseline"/>
        </w:rPr>
      </w:pPr>
      <w:r w:rsidDel="00000000" w:rsidR="00000000" w:rsidRPr="00000000">
        <w:rPr>
          <w:sz w:val="28"/>
          <w:szCs w:val="28"/>
          <w:rtl w:val="0"/>
        </w:rPr>
        <w:t xml:space="preserve">Често хората идват на вратата на незрящ човек с молба за дарения и след това се обръщат смутено, когато разберат към кого се обръщат. Слепите хора често настояват да дадат своя принос и го правят, но внушението, че от тях не трябва да се очаква да поемат отговорности, както правят другите, не трябва да остава безспорно</w:t>
      </w:r>
      <w:r w:rsidDel="00000000" w:rsidR="00000000" w:rsidRPr="00000000">
        <w:rPr>
          <w:rFonts w:ascii="Lucida Sans" w:cs="Lucida Sans" w:eastAsia="Lucida Sans" w:hAnsi="Lucida Sans"/>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Дори и да няма лоши намерения, когато хората отказват бакшиши или дарения от милосърдие и доброта, тези действия на милосърдие и доброта са неуместни и често са противоположни на конструктивните сили.</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b w:val="1"/>
          <w:sz w:val="28"/>
          <w:szCs w:val="28"/>
        </w:rPr>
      </w:pPr>
      <w:r w:rsidDel="00000000" w:rsidR="00000000" w:rsidRPr="00000000">
        <w:rPr>
          <w:b w:val="1"/>
          <w:sz w:val="28"/>
          <w:szCs w:val="28"/>
          <w:rtl w:val="0"/>
        </w:rPr>
        <w:t xml:space="preserve">Грешна концепция: Винаги можете да разберете дали някой е сляп</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Много често не можете да кажете за състоянието на зрението на човек по външния вид на очите му.</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b w:val="1"/>
          <w:sz w:val="28"/>
          <w:szCs w:val="28"/>
        </w:rPr>
      </w:pPr>
      <w:r w:rsidDel="00000000" w:rsidR="00000000" w:rsidRPr="00000000">
        <w:rPr>
          <w:sz w:val="28"/>
          <w:szCs w:val="28"/>
          <w:rtl w:val="0"/>
        </w:rPr>
        <w:t xml:space="preserve">Съвременните технологии предлагат възможности, които правят очите да изглеждат нормално дори когато състоянието е променило вида им.</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720" w:right="513" w:firstLine="0"/>
        <w:jc w:val="left"/>
        <w:rPr>
          <w:rFonts w:ascii="Lucida Sans" w:cs="Lucida Sans" w:eastAsia="Lucida Sans" w:hAnsi="Lucida Sans"/>
          <w:b w:val="1"/>
          <w:i w:val="0"/>
          <w:smallCaps w:val="0"/>
          <w:strike w:val="0"/>
          <w:color w:val="000000"/>
          <w:sz w:val="28"/>
          <w:szCs w:val="28"/>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8"/>
          <w:szCs w:val="28"/>
          <w:u w:val="none"/>
          <w:shd w:fill="auto" w:val="clear"/>
          <w:vertAlign w:val="baseline"/>
          <w:rtl w:val="0"/>
        </w:rPr>
        <w:t xml:space="preserve">Грешна концепция: Слепите имат по-силен слух</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rFonts w:ascii="Lucida Sans" w:cs="Lucida Sans" w:eastAsia="Lucida Sans" w:hAnsi="Lucida Sans"/>
          <w:b w:val="0"/>
          <w:i w:val="0"/>
          <w:smallCaps w:val="0"/>
          <w:strike w:val="0"/>
          <w:color w:val="000000"/>
          <w:sz w:val="28"/>
          <w:szCs w:val="28"/>
          <w:u w:val="none"/>
          <w:shd w:fill="auto" w:val="clear"/>
          <w:vertAlign w:val="baseline"/>
        </w:rPr>
      </w:pPr>
      <w:r w:rsidDel="00000000" w:rsidR="00000000" w:rsidRPr="00000000">
        <w:rPr>
          <w:sz w:val="28"/>
          <w:szCs w:val="28"/>
          <w:rtl w:val="0"/>
        </w:rPr>
        <w:t xml:space="preserve">Те се учат да се концентрират, да извличат информация от звуците и да я използват по иновативни начини. Следователно говорим за повишено внимание при слушане, а не за по-добър слух.</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b w:val="1"/>
          <w:sz w:val="28"/>
          <w:szCs w:val="28"/>
        </w:rPr>
      </w:pPr>
      <w:r w:rsidDel="00000000" w:rsidR="00000000" w:rsidRPr="00000000">
        <w:rPr>
          <w:b w:val="1"/>
          <w:sz w:val="28"/>
          <w:szCs w:val="28"/>
          <w:rtl w:val="0"/>
        </w:rPr>
        <w:t xml:space="preserve">Грешна концепция: Трябва да говорите високо и/или бавно на незрящите, в противен случай те няма да разберат, че им говорите.</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Нищо подобно! Интересно е как някои зрящи хора могат едновременно да вярват, че незрящият може да чуе падане на игла в съседната стая, но не и да чуят думите на човека, който стои до тях. В общия случай в.и. хората имат нормален слух. Достатъчно е да започнем с името им или, ако не го знаем, да ги докоснем много внимателно и да се обърнем към тях, за да привлечем вниманието им.</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b w:val="1"/>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Грешна концепция: Повечето хора с увредено зрение са напълно слепи</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rFonts w:ascii="Lucida Sans" w:cs="Lucida Sans" w:eastAsia="Lucida Sans" w:hAnsi="Lucida Sans"/>
          <w:b w:val="0"/>
          <w:i w:val="0"/>
          <w:smallCaps w:val="0"/>
          <w:strike w:val="0"/>
          <w:color w:val="000000"/>
          <w:sz w:val="28"/>
          <w:szCs w:val="28"/>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8"/>
          <w:szCs w:val="28"/>
          <w:u w:val="none"/>
          <w:shd w:fill="auto" w:val="clear"/>
          <w:vertAlign w:val="baseline"/>
          <w:rtl w:val="0"/>
        </w:rPr>
        <w:t xml:space="preserve">Повечето слепи хора нямат пълна загуба на зрение. Мнозина не могат да различават цветове, форми и детайли, но имат светлоусещане.</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rFonts w:ascii="Lucida Sans" w:cs="Lucida Sans" w:eastAsia="Lucida Sans" w:hAnsi="Lucida Sans"/>
          <w:b w:val="0"/>
          <w:i w:val="0"/>
          <w:smallCaps w:val="0"/>
          <w:strike w:val="0"/>
          <w:color w:val="000000"/>
          <w:sz w:val="28"/>
          <w:szCs w:val="28"/>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8"/>
          <w:szCs w:val="28"/>
          <w:u w:val="none"/>
          <w:shd w:fill="auto" w:val="clear"/>
          <w:vertAlign w:val="baseline"/>
          <w:rtl w:val="0"/>
        </w:rPr>
        <w:t xml:space="preserve">Някои имат тунелно зрение, други – периферно. Някои четат голям шрифт, други имат проблеми с фокусирането.</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rFonts w:ascii="Lucida Sans" w:cs="Lucida Sans" w:eastAsia="Lucida Sans" w:hAnsi="Lucida Sans"/>
          <w:b w:val="0"/>
          <w:i w:val="0"/>
          <w:smallCaps w:val="0"/>
          <w:strike w:val="0"/>
          <w:color w:val="000000"/>
          <w:sz w:val="28"/>
          <w:szCs w:val="28"/>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b w:val="1"/>
          <w:sz w:val="28"/>
          <w:szCs w:val="28"/>
        </w:rPr>
      </w:pPr>
      <w:r w:rsidDel="00000000" w:rsidR="00000000" w:rsidRPr="00000000">
        <w:rPr>
          <w:b w:val="1"/>
          <w:sz w:val="28"/>
          <w:szCs w:val="28"/>
          <w:rtl w:val="0"/>
        </w:rPr>
        <w:t xml:space="preserve">Грешна концепция: Всички хора с увредено зрение могат да четат Брайл</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Два фактора допринасят това твърдение да е невярно. От една страна много деца, които могат да четат едър шрифт, прогресивно губят зрението си с възрастта, но отказват да научат Брайл или нямат компетентен учител. След това – всички аудио книги, програми за текст в реч и други методи насърчават З.З. да слушам вместо да чета.</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Проблемът със замяната на четенето/писането със слушане е свързан с начина, по който мозъкът обработва информацията и знанията за правилно писане, граматика и т.н. Някои слепи хора не могат да четат/пишат, но са много дейни. Много други са учени!</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0" w:right="513" w:firstLine="0"/>
        <w:jc w:val="left"/>
        <w:rPr>
          <w:rFonts w:ascii="Lucida Sans" w:cs="Lucida Sans" w:eastAsia="Lucida Sans" w:hAnsi="Lucida San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b w:val="1"/>
          <w:sz w:val="28"/>
          <w:szCs w:val="28"/>
        </w:rPr>
      </w:pPr>
      <w:r w:rsidDel="00000000" w:rsidR="00000000" w:rsidRPr="00000000">
        <w:rPr>
          <w:b w:val="1"/>
          <w:sz w:val="28"/>
          <w:szCs w:val="28"/>
          <w:rtl w:val="0"/>
        </w:rPr>
        <w:t xml:space="preserve">Грешна концепция: Не трябва да използвате определени фрази, когато говорите с някого, който е з.з.</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Те спокойно използват „разбирам какво имаш предвид“ или „да видим дали можем да измислим нещо“.</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Метафоричното използване на думи като „виждам“ и „гледам“ няма особена връзка със зрението като такова.</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b w:val="1"/>
          <w:sz w:val="28"/>
          <w:szCs w:val="28"/>
        </w:rPr>
      </w:pPr>
      <w:r w:rsidDel="00000000" w:rsidR="00000000" w:rsidRPr="00000000">
        <w:rPr>
          <w:b w:val="1"/>
          <w:sz w:val="28"/>
          <w:szCs w:val="28"/>
          <w:rtl w:val="0"/>
        </w:rPr>
        <w:t xml:space="preserve">Грешна концепция: Броенето на стъпки е ефективен метод за придвижване</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Слепите, както и зрящите, използват ориентири. Те броят улици, запомнят дървета, отбивки, пейки и т.н.</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rFonts w:ascii="Lucida Sans" w:cs="Lucida Sans" w:eastAsia="Lucida Sans" w:hAnsi="Lucida Sans"/>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Какво би станало, ако незрящият има тежка раница или опръскан глезен? Ами ако спрат да говорят с приятел? Какво се случва с броенето на стъпки? Ами ако решат да спрат на друго място по пътя? Броенето на стъпки е смешно. Това е същото като да намерим дома на приятел, като преброим колко пъти са се завъртели колелата на колата ни. Броенето на стъпки спира да работи при разстояния над 10 стъпки. Всички, които са търсили</w:t>
      </w:r>
      <w:r w:rsidDel="00000000" w:rsidR="00000000" w:rsidRPr="00000000">
        <w:rPr>
          <w:b w:val="1"/>
          <w:sz w:val="28"/>
          <w:szCs w:val="28"/>
          <w:rtl w:val="0"/>
        </w:rPr>
        <w:t xml:space="preserve"> </w:t>
      </w:r>
      <w:r w:rsidDel="00000000" w:rsidR="00000000" w:rsidRPr="00000000">
        <w:rPr>
          <w:sz w:val="28"/>
          <w:szCs w:val="28"/>
          <w:rtl w:val="0"/>
        </w:rPr>
        <w:t xml:space="preserve">скрито съкровище знаят това</w:t>
      </w:r>
      <w:r w:rsidDel="00000000" w:rsidR="00000000" w:rsidRPr="00000000">
        <w:rPr>
          <w:rFonts w:ascii="Lucida Sans" w:cs="Lucida Sans" w:eastAsia="Lucida Sans" w:hAnsi="Lucida San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rFonts w:ascii="Lucida Sans" w:cs="Lucida Sans" w:eastAsia="Lucida Sans" w:hAnsi="Lucida San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b w:val="1"/>
          <w:sz w:val="28"/>
          <w:szCs w:val="28"/>
        </w:rPr>
      </w:pPr>
      <w:r w:rsidDel="00000000" w:rsidR="00000000" w:rsidRPr="00000000">
        <w:rPr>
          <w:b w:val="1"/>
          <w:sz w:val="28"/>
          <w:szCs w:val="28"/>
          <w:rtl w:val="0"/>
        </w:rPr>
        <w:t xml:space="preserve">Грешна концепция: Кучетата водачи знаят много места и хиляди команди</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Обикновено кучетата водачи знаят четири до шест команди повече от обикновено куче. Направо, наляво, надясно и стоп са сред тях. Не казваме на кучето да ни заведе на театър и да се оставим на тях.</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Слепият навигира, иначе ще се озоват до най-близкото дърво.</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Pr>
        <mc:AlternateContent>
          <mc:Choice Requires="wpg">
            <w:drawing>
              <wp:anchor allowOverlap="1" behindDoc="1" distB="0" distT="0" distL="0" distR="0" hidden="0" layoutInCell="1" locked="0" relativeHeight="0" simplePos="0">
                <wp:simplePos x="0" y="0"/>
                <wp:positionH relativeFrom="page">
                  <wp:posOffset>2858</wp:posOffset>
                </wp:positionH>
                <wp:positionV relativeFrom="page">
                  <wp:posOffset>0</wp:posOffset>
                </wp:positionV>
                <wp:extent cx="7562850" cy="10663238"/>
                <wp:effectExtent b="0" l="0" r="0" t="0"/>
                <wp:wrapNone/>
                <wp:docPr id="20" name=""/>
                <a:graphic>
                  <a:graphicData uri="http://schemas.microsoft.com/office/word/2010/wordprocessingShape">
                    <wps:wsp>
                      <wps:cNvSpPr/>
                      <wps:cNvPr id="5" name="Shape 5"/>
                      <wps:spPr>
                        <a:xfrm>
                          <a:off x="1567750" y="0"/>
                          <a:ext cx="7556500" cy="7560000"/>
                        </a:xfrm>
                        <a:prstGeom prst="rect">
                          <a:avLst/>
                        </a:prstGeom>
                        <a:solidFill>
                          <a:srgbClr val="FDFEE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2858</wp:posOffset>
                </wp:positionH>
                <wp:positionV relativeFrom="page">
                  <wp:posOffset>0</wp:posOffset>
                </wp:positionV>
                <wp:extent cx="7562850" cy="10663238"/>
                <wp:effectExtent b="0" l="0" r="0" t="0"/>
                <wp:wrapNone/>
                <wp:docPr id="20"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7562850" cy="10663238"/>
                        </a:xfrm>
                        <a:prstGeom prst="rect"/>
                        <a:ln/>
                      </pic:spPr>
                    </pic:pic>
                  </a:graphicData>
                </a:graphic>
              </wp:anchor>
            </w:drawing>
          </mc:Fallback>
        </mc:AlternateContent>
      </w:r>
      <w:r w:rsidDel="00000000" w:rsidR="00000000" w:rsidRPr="00000000">
        <w:rPr>
          <w:sz w:val="28"/>
          <w:szCs w:val="28"/>
          <w:rtl w:val="0"/>
        </w:rPr>
        <w:t xml:space="preserve">Слепите хора, които използват бели бастуни, имат по-големи шансове да си намерят работа.</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0" w:right="513" w:firstLine="0"/>
        <w:jc w:val="left"/>
        <w:rPr>
          <w:rFonts w:ascii="Lucida Sans" w:cs="Lucida Sans" w:eastAsia="Lucida Sans" w:hAnsi="Lucida San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rFonts w:ascii="Lucida Sans" w:cs="Lucida Sans" w:eastAsia="Lucida Sans" w:hAnsi="Lucida Sans"/>
          <w:b w:val="0"/>
          <w:i w:val="0"/>
          <w:smallCaps w:val="0"/>
          <w:strike w:val="0"/>
          <w:color w:val="000000"/>
          <w:sz w:val="28"/>
          <w:szCs w:val="28"/>
          <w:u w:val="none"/>
          <w:shd w:fill="auto" w:val="clear"/>
          <w:vertAlign w:val="baseline"/>
        </w:rPr>
      </w:pPr>
      <w:r w:rsidDel="00000000" w:rsidR="00000000" w:rsidRPr="00000000">
        <w:rPr>
          <w:b w:val="1"/>
          <w:sz w:val="28"/>
          <w:szCs w:val="28"/>
          <w:rtl w:val="0"/>
        </w:rPr>
        <w:t xml:space="preserve">Вместо заключение няколко съвета при общуване с човек с увреждане</w:t>
      </w:r>
      <w:r w:rsidDel="00000000" w:rsidR="00000000" w:rsidRPr="00000000">
        <w:rPr>
          <w:rFonts w:ascii="Lucida Sans" w:cs="Lucida Sans" w:eastAsia="Lucida Sans" w:hAnsi="Lucida Sans"/>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rFonts w:ascii="Lucida Sans" w:cs="Lucida Sans" w:eastAsia="Lucida Sans" w:hAnsi="Lucida Sans"/>
          <w:b w:val="0"/>
          <w:i w:val="0"/>
          <w:smallCaps w:val="0"/>
          <w:strike w:val="0"/>
          <w:color w:val="000000"/>
          <w:sz w:val="28"/>
          <w:szCs w:val="28"/>
          <w:u w:val="none"/>
          <w:shd w:fill="auto" w:val="clear"/>
          <w:vertAlign w:val="baseline"/>
          <w:rtl w:val="0"/>
        </w:rPr>
        <w:t xml:space="preserve">•</w:t>
        <w:tab/>
      </w:r>
      <w:r w:rsidDel="00000000" w:rsidR="00000000" w:rsidRPr="00000000">
        <w:rPr>
          <w:sz w:val="28"/>
          <w:szCs w:val="28"/>
          <w:rtl w:val="0"/>
        </w:rPr>
        <w:t xml:space="preserve">Говорете с тях директно, дори ако са придружени от някого. Поддържайте визуален контакт с тях.</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 Използвайте обичайните фрази, не пресявайте думите си, чудейки се дали са правилни или не.</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 Попитайте ги как биха предпочели да общуват. Младежи, които имат говорни дефекти, може да предпочетат да пишат.</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 Използвайте подходящ тон и език според възрастта на човека, с когото говорите, освен ако не сте инструктирани по друг начин.</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rFonts w:ascii="Lucida Sans" w:cs="Lucida Sans" w:eastAsia="Lucida Sans" w:hAnsi="Lucida Sans"/>
          <w:b w:val="0"/>
          <w:i w:val="0"/>
          <w:smallCaps w:val="0"/>
          <w:strike w:val="0"/>
          <w:color w:val="000000"/>
          <w:sz w:val="28"/>
          <w:szCs w:val="28"/>
          <w:u w:val="none"/>
          <w:shd w:fill="auto" w:val="clear"/>
          <w:vertAlign w:val="baseline"/>
          <w:rtl w:val="0"/>
        </w:rPr>
        <w:t xml:space="preserve">•</w:t>
        <w:tab/>
      </w:r>
      <w:r w:rsidDel="00000000" w:rsidR="00000000" w:rsidRPr="00000000">
        <w:rPr>
          <w:sz w:val="28"/>
          <w:szCs w:val="28"/>
          <w:rtl w:val="0"/>
        </w:rPr>
        <w:t xml:space="preserve">Не прекъсвайте и не пришпорвайте човек, който комуникира бавно поради говорен дефект.</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 Не се опитвайте да си представите какво се опитва да ви каже човекът. Ако не разбирате, поискайте разяснения.</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sz w:val="28"/>
          <w:szCs w:val="28"/>
          <w:rtl w:val="0"/>
        </w:rPr>
        <w:t xml:space="preserve">• Не използвайте думи като „трагедия” или „болка”. Хората не са „приковани“ към инвалидна количка, а „използват“ такава.</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rFonts w:ascii="Lucida Sans" w:cs="Lucida Sans" w:eastAsia="Lucida Sans" w:hAnsi="Lucida Sans"/>
          <w:b w:val="0"/>
          <w:i w:val="0"/>
          <w:smallCaps w:val="0"/>
          <w:strike w:val="0"/>
          <w:color w:val="000000"/>
          <w:sz w:val="28"/>
          <w:szCs w:val="28"/>
          <w:u w:val="none"/>
          <w:shd w:fill="auto" w:val="clear"/>
          <w:vertAlign w:val="baseline"/>
        </w:rPr>
      </w:pPr>
      <w:r w:rsidDel="00000000" w:rsidR="00000000" w:rsidRPr="00000000">
        <w:rPr>
          <w:sz w:val="28"/>
          <w:szCs w:val="28"/>
          <w:rtl w:val="0"/>
        </w:rPr>
        <w:t xml:space="preserve">• Не попадайте в капана на златното правило, а именно как бих се чувствал/държал, ако бях в същото положение. Всеки отделен случай е различен. Трябва да се избягват обобщения.</w:t>
      </w:r>
      <w:r w:rsidDel="00000000" w:rsidR="00000000" w:rsidRPr="00000000">
        <w:rPr>
          <w:rFonts w:ascii="Lucida Sans" w:cs="Lucida Sans" w:eastAsia="Lucida Sans" w:hAnsi="Lucida Sans"/>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rFonts w:ascii="Lucida Sans" w:cs="Lucida Sans" w:eastAsia="Lucida Sans" w:hAnsi="Lucida Sans"/>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Социалното отношение към незрящите често се превръща в тяхното собствено отношение към себе си. Те са част от обществото и затова са склонни да се виждат така, както другите хора. Сигурно няма нито един сляп човек, който да не се е подценил поне веднъж в даден момент от живота си.”</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720" w:right="513" w:firstLine="0"/>
        <w:jc w:val="left"/>
        <w:rPr>
          <w:sz w:val="28"/>
          <w:szCs w:val="28"/>
        </w:rPr>
      </w:pPr>
      <w:r w:rsidDel="00000000" w:rsidR="00000000" w:rsidRPr="00000000">
        <w:rPr>
          <w:sz w:val="28"/>
          <w:szCs w:val="28"/>
          <w:rtl w:val="0"/>
        </w:rPr>
        <w:t xml:space="preserve">Кенет Джерниган „Слепота – понятия и погрешни схващания“</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657" w:right="513" w:firstLine="0"/>
        <w:jc w:val="left"/>
        <w:rPr>
          <w:sz w:val="28"/>
          <w:szCs w:val="28"/>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720" w:right="513" w:firstLine="0"/>
        <w:jc w:val="left"/>
        <w:rPr>
          <w:rFonts w:ascii="Lucida Sans" w:cs="Lucida Sans" w:eastAsia="Lucida Sans" w:hAnsi="Lucida Sans"/>
          <w:b w:val="0"/>
          <w:i w:val="0"/>
          <w:smallCaps w:val="0"/>
          <w:strike w:val="0"/>
          <w:color w:val="000000"/>
          <w:sz w:val="28"/>
          <w:szCs w:val="28"/>
          <w:u w:val="none"/>
          <w:shd w:fill="auto" w:val="clear"/>
          <w:vertAlign w:val="baseline"/>
        </w:rPr>
      </w:pPr>
      <w:r w:rsidDel="00000000" w:rsidR="00000000" w:rsidRPr="00000000">
        <w:rPr>
          <w:b w:val="1"/>
          <w:sz w:val="28"/>
          <w:szCs w:val="28"/>
          <w:rtl w:val="0"/>
        </w:rPr>
        <w:t xml:space="preserve">Вижте видеото за няколко визуализации на горното, базирани на реални случаи, споделени от младежи в България</w:t>
      </w:r>
      <w:r w:rsidDel="00000000" w:rsidR="00000000" w:rsidRPr="00000000">
        <w:rPr>
          <w:rFonts w:ascii="Lucida Sans" w:cs="Lucida Sans" w:eastAsia="Lucida Sans" w:hAnsi="Lucida San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720" w:right="513" w:firstLine="0"/>
        <w:jc w:val="left"/>
        <w:rPr>
          <w:sz w:val="28"/>
          <w:szCs w:val="28"/>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18" w:lineRule="auto"/>
        <w:ind w:left="720" w:right="513" w:firstLine="0"/>
        <w:jc w:val="left"/>
        <w:rPr>
          <w:sz w:val="28"/>
          <w:szCs w:val="28"/>
        </w:rPr>
      </w:pPr>
      <w:r w:rsidDel="00000000" w:rsidR="00000000" w:rsidRPr="00000000">
        <w:rPr>
          <w:rtl w:val="0"/>
        </w:rPr>
      </w:r>
    </w:p>
    <w:p w:rsidR="00000000" w:rsidDel="00000000" w:rsidP="00000000" w:rsidRDefault="00000000" w:rsidRPr="00000000" w14:paraId="0000005E">
      <w:pPr>
        <w:pStyle w:val="Heading2"/>
        <w:ind w:firstLine="657"/>
        <w:rPr>
          <w:rFonts w:ascii="Lucida Sans" w:cs="Lucida Sans" w:eastAsia="Lucida Sans" w:hAnsi="Lucida Sans"/>
        </w:rPr>
      </w:pPr>
      <w:r w:rsidDel="00000000" w:rsidR="00000000" w:rsidRPr="00000000">
        <w:rPr>
          <w:rFonts w:ascii="Lucida Sans" w:cs="Lucida Sans" w:eastAsia="Lucida Sans" w:hAnsi="Lucida Sans"/>
          <w:rtl w:val="0"/>
        </w:rPr>
        <w:t xml:space="preserve">Връзки към други ресурси</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657"/>
        <w:jc w:val="left"/>
        <w:rPr>
          <w:rFonts w:ascii="Lucida Sans" w:cs="Lucida Sans" w:eastAsia="Lucida Sans" w:hAnsi="Lucida Sans"/>
          <w:b w:val="0"/>
          <w:i w:val="0"/>
          <w:smallCaps w:val="0"/>
          <w:strike w:val="0"/>
          <w:color w:val="000000"/>
          <w:sz w:val="12"/>
          <w:szCs w:val="12"/>
          <w:u w:val="none"/>
          <w:shd w:fill="auto" w:val="clear"/>
          <w:vertAlign w:val="baseline"/>
        </w:rPr>
      </w:pPr>
      <w:hyperlink r:id="rId15">
        <w:r w:rsidDel="00000000" w:rsidR="00000000" w:rsidRPr="00000000">
          <w:rPr>
            <w:rFonts w:ascii="Lucida Sans" w:cs="Lucida Sans" w:eastAsia="Lucida Sans" w:hAnsi="Lucida Sans"/>
            <w:b w:val="0"/>
            <w:i w:val="0"/>
            <w:smallCaps w:val="0"/>
            <w:strike w:val="0"/>
            <w:color w:val="0000ff"/>
            <w:sz w:val="28"/>
            <w:szCs w:val="28"/>
            <w:u w:val="single"/>
            <w:shd w:fill="auto" w:val="clear"/>
            <w:vertAlign w:val="baseline"/>
            <w:rtl w:val="0"/>
          </w:rPr>
          <w:t xml:space="preserve">https://nfb.org/sites/default/files/images/nfb/publications/convent/blndnes</w:t>
        </w:r>
      </w:hyperlink>
      <w:hyperlink r:id="rId16">
        <w:r w:rsidDel="00000000" w:rsidR="00000000" w:rsidRPr="00000000">
          <w:rPr>
            <w:rFonts w:ascii="Lucida Sans" w:cs="Lucida Sans" w:eastAsia="Lucida Sans" w:hAnsi="Lucida Sans"/>
            <w:b w:val="0"/>
            <w:i w:val="0"/>
            <w:smallCaps w:val="0"/>
            <w:strike w:val="0"/>
            <w:color w:val="0000ff"/>
            <w:sz w:val="28"/>
            <w:szCs w:val="28"/>
            <w:u w:val="singl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-63816</wp:posOffset>
                  </wp:positionH>
                  <wp:positionV relativeFrom="page">
                    <wp:posOffset>37257038</wp:posOffset>
                  </wp:positionV>
                  <wp:extent cx="7697152" cy="7553325"/>
                  <wp:effectExtent b="0" l="0" r="0" t="0"/>
                  <wp:wrapNone/>
                  <wp:docPr id="16" name=""/>
                  <a:graphic>
                    <a:graphicData uri="http://schemas.microsoft.com/office/word/2010/wordprocessingShape">
                      <wps:wsp>
                        <wps:cNvSpPr/>
                        <wps:cNvPr id="2" name="Shape 2"/>
                        <wps:spPr>
                          <a:xfrm>
                            <a:off x="1567750" y="0"/>
                            <a:ext cx="7556500" cy="7560000"/>
                          </a:xfrm>
                          <a:prstGeom prst="rect">
                            <a:avLst/>
                          </a:prstGeom>
                          <a:solidFill>
                            <a:srgbClr val="FDFEE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-63816</wp:posOffset>
                  </wp:positionH>
                  <wp:positionV relativeFrom="page">
                    <wp:posOffset>37257038</wp:posOffset>
                  </wp:positionV>
                  <wp:extent cx="7697152" cy="7553325"/>
                  <wp:effectExtent b="0" l="0" r="0" t="0"/>
                  <wp:wrapNone/>
                  <wp:docPr id="16"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7697152" cy="7553325"/>
                          </a:xfrm>
                          <a:prstGeom prst="rect"/>
                          <a:ln/>
                        </pic:spPr>
                      </pic:pic>
                    </a:graphicData>
                  </a:graphic>
                </wp:anchor>
              </w:drawing>
            </mc:Fallback>
          </mc:AlternateContent>
        </w:r>
      </w:hyperlink>
      <w:hyperlink r:id="rId18">
        <w:r w:rsidDel="00000000" w:rsidR="00000000" w:rsidRPr="00000000">
          <w:rPr>
            <w:rFonts w:ascii="Lucida Sans" w:cs="Lucida Sans" w:eastAsia="Lucida Sans" w:hAnsi="Lucida Sans"/>
            <w:b w:val="0"/>
            <w:i w:val="0"/>
            <w:smallCaps w:val="0"/>
            <w:strike w:val="0"/>
            <w:color w:val="0000ff"/>
            <w:sz w:val="28"/>
            <w:szCs w:val="28"/>
            <w:u w:val="single"/>
            <w:shd w:fill="auto" w:val="clear"/>
            <w:vertAlign w:val="baseline"/>
            <w:rtl w:val="0"/>
          </w:rPr>
          <w:t xml:space="preserve">c.htm</w:t>
        </w:r>
      </w:hyperlink>
      <w:r w:rsidDel="00000000" w:rsidR="00000000" w:rsidRPr="00000000">
        <w:rPr>
          <w:rFonts w:ascii="Lucida Sans" w:cs="Lucida Sans" w:eastAsia="Lucida Sans" w:hAnsi="Lucida Sans"/>
          <w:b w:val="0"/>
          <w:i w:val="0"/>
          <w:smallCaps w:val="0"/>
          <w:strike w:val="0"/>
          <w:color w:val="000000"/>
          <w:sz w:val="28"/>
          <w:szCs w:val="28"/>
          <w:u w:val="none"/>
          <w:shd w:fill="auto" w:val="clear"/>
          <w:vertAlign w:val="baseline"/>
          <w:rtl w:val="0"/>
        </w:rPr>
        <w:t xml:space="preserve"> - “Blindness—Concepts and Misconceptions” by Kenneth Jernigan</w:t>
      </w:r>
      <w:r w:rsidDel="00000000" w:rsidR="00000000" w:rsidRPr="00000000">
        <w:rPr>
          <w:rtl w:val="0"/>
        </w:rPr>
      </w:r>
    </w:p>
    <w:sectPr>
      <w:pgSz w:h="16850" w:w="11900" w:orient="portrait"/>
      <w:pgMar w:bottom="280" w:top="0" w:left="180" w:right="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Lucida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cida Sans" w:cs="Lucida Sans" w:eastAsia="Lucida Sans" w:hAnsi="Lucida San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57"/>
    </w:pPr>
    <w:rPr>
      <w:rFonts w:ascii="Arial" w:cs="Arial" w:eastAsia="Arial" w:hAnsi="Arial"/>
      <w:b w:val="1"/>
      <w:sz w:val="34"/>
      <w:szCs w:val="34"/>
    </w:rPr>
  </w:style>
  <w:style w:type="paragraph" w:styleId="Heading2">
    <w:name w:val="heading 2"/>
    <w:basedOn w:val="Normal"/>
    <w:next w:val="Normal"/>
    <w:pPr>
      <w:ind w:left="657"/>
    </w:pPr>
    <w:rPr>
      <w:rFonts w:ascii="Arial" w:cs="Arial" w:eastAsia="Arial" w:hAnsi="Arial"/>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Lucida Sans Unicode" w:cs="Lucida Sans Unicode" w:eastAsia="Lucida Sans Unicode" w:hAnsi="Lucida Sans Unicode"/>
    </w:rPr>
  </w:style>
  <w:style w:type="paragraph" w:styleId="Heading1">
    <w:name w:val="heading 1"/>
    <w:basedOn w:val="Normal"/>
    <w:uiPriority w:val="9"/>
    <w:qFormat w:val="1"/>
    <w:pPr>
      <w:ind w:left="657"/>
      <w:outlineLvl w:val="0"/>
    </w:pPr>
    <w:rPr>
      <w:rFonts w:ascii="Arial" w:cs="Arial" w:eastAsia="Arial" w:hAnsi="Arial"/>
      <w:b w:val="1"/>
      <w:bCs w:val="1"/>
      <w:sz w:val="34"/>
      <w:szCs w:val="34"/>
    </w:rPr>
  </w:style>
  <w:style w:type="paragraph" w:styleId="Heading2">
    <w:name w:val="heading 2"/>
    <w:basedOn w:val="Normal"/>
    <w:uiPriority w:val="9"/>
    <w:unhideWhenUsed w:val="1"/>
    <w:qFormat w:val="1"/>
    <w:pPr>
      <w:ind w:left="657"/>
      <w:outlineLvl w:val="1"/>
    </w:pPr>
    <w:rPr>
      <w:rFonts w:ascii="Arial" w:cs="Arial" w:eastAsia="Arial" w:hAnsi="Arial"/>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5428AF"/>
    <w:rPr>
      <w:color w:val="0000ff" w:themeColor="hyperlink"/>
      <w:u w:val="single"/>
    </w:rPr>
  </w:style>
  <w:style w:type="character" w:styleId="UnresolvedMention">
    <w:name w:val="Unresolved Mention"/>
    <w:basedOn w:val="DefaultParagraphFont"/>
    <w:uiPriority w:val="99"/>
    <w:semiHidden w:val="1"/>
    <w:unhideWhenUsed w:val="1"/>
    <w:rsid w:val="005428A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nfb.org/sites/default/files/images/nfb/publications/convent/blndnesc.htm" TargetMode="External"/><Relationship Id="rId14" Type="http://schemas.openxmlformats.org/officeDocument/2006/relationships/image" Target="media/image8.png"/><Relationship Id="rId17" Type="http://schemas.openxmlformats.org/officeDocument/2006/relationships/image" Target="media/image1.png"/><Relationship Id="rId16" Type="http://schemas.openxmlformats.org/officeDocument/2006/relationships/hyperlink" Target="https://nfb.org/sites/default/files/images/nfb/publications/convent/blndnesc.ht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nfb.org/sites/default/files/images/nfb/publications/convent/blndnesc.htm" TargetMode="External"/><Relationship Id="rId7" Type="http://schemas.openxmlformats.org/officeDocument/2006/relationships/image" Target="media/image7.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CO2e1NLXCvGEsYT9JCHF/FLPNg==">AMUW2mVpUq5BkDmXW/fTkuuFm49OSYrGQRrtL1J/xirMdVowLD4TUDZeQ6yFiQQ2P3aW9VwyKqompDQ+6A0ILRZQ56pzvojZPHh1060Gb7poUX2tPzzqIug=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2022-10-25T12:55:00Z</dcterms:created>
  <dc:creator>sergiu.mir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Canva</vt:lpwstr>
  </property>
  <property fmtid="{D5CDD505-2E9C-101B-9397-08002B2CF9AE}" pid="4" name="LastSaved">
    <vt:filetime>2022-10-07T00:00:00Z</vt:filetime>
  </property>
</Properties>
</file>